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B00" w:rsidRPr="00B91B57" w:rsidRDefault="00681B00" w:rsidP="00681B00">
      <w:pPr>
        <w:widowControl/>
        <w:jc w:val="left"/>
        <w:rPr>
          <w:rFonts w:ascii="仿宋_GB2312" w:eastAsia="仿宋_GB2312" w:hAnsi="宋体" w:cs="宋体"/>
          <w:bCs/>
          <w:color w:val="000000"/>
          <w:kern w:val="0"/>
          <w:sz w:val="32"/>
          <w:szCs w:val="32"/>
        </w:rPr>
      </w:pPr>
      <w:r w:rsidRPr="00B91B57">
        <w:rPr>
          <w:rFonts w:ascii="仿宋" w:eastAsia="仿宋" w:hAnsi="仿宋" w:hint="eastAsia"/>
          <w:color w:val="000000"/>
          <w:sz w:val="24"/>
          <w:szCs w:val="32"/>
        </w:rPr>
        <w:t>附</w:t>
      </w:r>
      <w:r w:rsidR="00B91B57" w:rsidRPr="00B91B57">
        <w:rPr>
          <w:rFonts w:ascii="仿宋" w:eastAsia="仿宋" w:hAnsi="仿宋" w:hint="eastAsia"/>
          <w:color w:val="000000"/>
          <w:sz w:val="24"/>
          <w:szCs w:val="32"/>
        </w:rPr>
        <w:t>件</w:t>
      </w:r>
      <w:r w:rsidR="009E2C30">
        <w:rPr>
          <w:rFonts w:ascii="仿宋" w:eastAsia="仿宋" w:hAnsi="仿宋"/>
          <w:color w:val="000000"/>
          <w:sz w:val="24"/>
          <w:szCs w:val="32"/>
        </w:rPr>
        <w:t>9</w:t>
      </w:r>
      <w:bookmarkStart w:id="0" w:name="_GoBack"/>
      <w:bookmarkEnd w:id="0"/>
      <w:r w:rsidRPr="00B91B57">
        <w:rPr>
          <w:rFonts w:ascii="仿宋" w:eastAsia="仿宋" w:hAnsi="仿宋" w:hint="eastAsia"/>
          <w:color w:val="000000"/>
          <w:sz w:val="24"/>
          <w:szCs w:val="32"/>
        </w:rPr>
        <w:t>：</w:t>
      </w:r>
    </w:p>
    <w:p w:rsidR="00681B00" w:rsidRPr="00681B00" w:rsidRDefault="00681B00" w:rsidP="00681B00">
      <w:pPr>
        <w:widowControl/>
        <w:jc w:val="center"/>
        <w:rPr>
          <w:rFonts w:ascii="宋体" w:eastAsia="宋体" w:hAnsi="宋体" w:cs="宋体"/>
          <w:kern w:val="0"/>
          <w:sz w:val="24"/>
          <w:szCs w:val="24"/>
        </w:rPr>
      </w:pPr>
      <w:r w:rsidRPr="00681B00">
        <w:rPr>
          <w:rFonts w:ascii="仿宋_GB2312" w:eastAsia="仿宋_GB2312" w:hAnsi="宋体" w:cs="宋体" w:hint="eastAsia"/>
          <w:b/>
          <w:bCs/>
          <w:color w:val="000000"/>
          <w:kern w:val="0"/>
          <w:sz w:val="32"/>
          <w:szCs w:val="32"/>
        </w:rPr>
        <w:t>中国银行间市场交易商协会开放接口（</w:t>
      </w:r>
      <w:proofErr w:type="spellStart"/>
      <w:r w:rsidRPr="00681B00">
        <w:rPr>
          <w:rFonts w:ascii="仿宋_GB2312" w:eastAsia="仿宋_GB2312" w:hAnsi="宋体" w:cs="宋体" w:hint="eastAsia"/>
          <w:b/>
          <w:bCs/>
          <w:color w:val="000000"/>
          <w:kern w:val="0"/>
          <w:sz w:val="32"/>
          <w:szCs w:val="32"/>
        </w:rPr>
        <w:t>iOpenAPI</w:t>
      </w:r>
      <w:proofErr w:type="spellEnd"/>
      <w:r w:rsidRPr="00681B00">
        <w:rPr>
          <w:rFonts w:ascii="仿宋_GB2312" w:eastAsia="仿宋_GB2312" w:hAnsi="宋体" w:cs="宋体" w:hint="eastAsia"/>
          <w:b/>
          <w:bCs/>
          <w:color w:val="000000"/>
          <w:kern w:val="0"/>
          <w:sz w:val="32"/>
          <w:szCs w:val="32"/>
        </w:rPr>
        <w:t>）</w:t>
      </w:r>
    </w:p>
    <w:p w:rsidR="0043768E" w:rsidRDefault="00681B00" w:rsidP="00681B00">
      <w:pPr>
        <w:jc w:val="center"/>
        <w:rPr>
          <w:rFonts w:ascii="仿宋_GB2312" w:eastAsia="仿宋_GB2312" w:hAnsi="宋体" w:cs="宋体"/>
          <w:b/>
          <w:bCs/>
          <w:color w:val="000000"/>
          <w:kern w:val="0"/>
          <w:sz w:val="32"/>
          <w:szCs w:val="32"/>
        </w:rPr>
      </w:pPr>
      <w:r w:rsidRPr="00681B00">
        <w:rPr>
          <w:rFonts w:ascii="仿宋_GB2312" w:eastAsia="仿宋_GB2312" w:hAnsi="宋体" w:cs="宋体" w:hint="eastAsia"/>
          <w:b/>
          <w:bCs/>
          <w:color w:val="000000"/>
          <w:kern w:val="0"/>
          <w:sz w:val="32"/>
          <w:szCs w:val="32"/>
        </w:rPr>
        <w:t>服务项目关停申请单</w:t>
      </w:r>
    </w:p>
    <w:tbl>
      <w:tblPr>
        <w:tblStyle w:val="a3"/>
        <w:tblW w:w="0" w:type="auto"/>
        <w:tblLook w:val="04A0" w:firstRow="1" w:lastRow="0" w:firstColumn="1" w:lastColumn="0" w:noHBand="0" w:noVBand="1"/>
      </w:tblPr>
      <w:tblGrid>
        <w:gridCol w:w="4148"/>
        <w:gridCol w:w="4148"/>
      </w:tblGrid>
      <w:tr w:rsidR="00681B00" w:rsidTr="00681B00">
        <w:trPr>
          <w:trHeight w:val="434"/>
        </w:trPr>
        <w:tc>
          <w:tcPr>
            <w:tcW w:w="4148" w:type="dxa"/>
            <w:vAlign w:val="center"/>
          </w:tcPr>
          <w:p w:rsidR="00681B00" w:rsidRPr="00B91B57" w:rsidRDefault="00681B00" w:rsidP="00681B00">
            <w:pPr>
              <w:rPr>
                <w:sz w:val="28"/>
                <w:szCs w:val="28"/>
              </w:rPr>
            </w:pPr>
            <w:r w:rsidRPr="00B91B57">
              <w:rPr>
                <w:rFonts w:ascii="仿宋_GB2312" w:eastAsia="仿宋_GB2312" w:hint="eastAsia"/>
                <w:b/>
                <w:bCs/>
                <w:color w:val="000000"/>
                <w:sz w:val="28"/>
                <w:szCs w:val="28"/>
              </w:rPr>
              <w:t>机构全称</w:t>
            </w:r>
          </w:p>
        </w:tc>
        <w:tc>
          <w:tcPr>
            <w:tcW w:w="4148" w:type="dxa"/>
            <w:vAlign w:val="center"/>
          </w:tcPr>
          <w:p w:rsidR="00681B00" w:rsidRDefault="00681B00" w:rsidP="00681B00"/>
        </w:tc>
      </w:tr>
      <w:tr w:rsidR="00681B00" w:rsidTr="00681B00">
        <w:trPr>
          <w:trHeight w:val="425"/>
        </w:trPr>
        <w:tc>
          <w:tcPr>
            <w:tcW w:w="4148" w:type="dxa"/>
            <w:vAlign w:val="center"/>
          </w:tcPr>
          <w:p w:rsidR="00681B00" w:rsidRPr="00B91B57" w:rsidRDefault="00681B00" w:rsidP="00681B00">
            <w:pPr>
              <w:rPr>
                <w:sz w:val="28"/>
                <w:szCs w:val="28"/>
              </w:rPr>
            </w:pPr>
            <w:r w:rsidRPr="00B91B57">
              <w:rPr>
                <w:rFonts w:ascii="仿宋_GB2312" w:eastAsia="仿宋_GB2312" w:hint="eastAsia"/>
                <w:b/>
                <w:bCs/>
                <w:color w:val="000000"/>
                <w:sz w:val="28"/>
                <w:szCs w:val="28"/>
              </w:rPr>
              <w:t>开发机构</w:t>
            </w:r>
          </w:p>
        </w:tc>
        <w:tc>
          <w:tcPr>
            <w:tcW w:w="4148" w:type="dxa"/>
            <w:vAlign w:val="center"/>
          </w:tcPr>
          <w:p w:rsidR="00681B00" w:rsidRDefault="00681B00" w:rsidP="00681B00"/>
        </w:tc>
      </w:tr>
      <w:tr w:rsidR="00681B00" w:rsidTr="00681B00">
        <w:trPr>
          <w:trHeight w:val="417"/>
        </w:trPr>
        <w:tc>
          <w:tcPr>
            <w:tcW w:w="4148" w:type="dxa"/>
            <w:vAlign w:val="center"/>
          </w:tcPr>
          <w:p w:rsidR="00681B00" w:rsidRPr="00B91B57" w:rsidRDefault="00681B00" w:rsidP="00681B00">
            <w:pPr>
              <w:rPr>
                <w:sz w:val="28"/>
                <w:szCs w:val="28"/>
              </w:rPr>
            </w:pPr>
            <w:r w:rsidRPr="00B91B57">
              <w:rPr>
                <w:rFonts w:ascii="仿宋_GB2312" w:eastAsia="仿宋_GB2312" w:hint="eastAsia"/>
                <w:b/>
                <w:bCs/>
                <w:color w:val="000000"/>
                <w:sz w:val="28"/>
                <w:szCs w:val="28"/>
              </w:rPr>
              <w:t>关停服务项目1</w:t>
            </w:r>
          </w:p>
        </w:tc>
        <w:tc>
          <w:tcPr>
            <w:tcW w:w="4148" w:type="dxa"/>
            <w:vAlign w:val="center"/>
          </w:tcPr>
          <w:p w:rsidR="00B91B57" w:rsidRDefault="00B91B57" w:rsidP="00B91B57">
            <w:pPr>
              <w:numPr>
                <w:ilvl w:val="0"/>
                <w:numId w:val="1"/>
              </w:numPr>
              <w:ind w:rightChars="213" w:right="447"/>
              <w:jc w:val="left"/>
              <w:rPr>
                <w:rFonts w:ascii="仿宋_GB2312"/>
                <w:sz w:val="24"/>
                <w:szCs w:val="24"/>
              </w:rPr>
            </w:pPr>
            <w:r>
              <w:rPr>
                <w:rFonts w:ascii="仿宋_GB2312" w:hint="eastAsia"/>
                <w:sz w:val="24"/>
                <w:szCs w:val="24"/>
              </w:rPr>
              <w:t>簿记发行下行</w:t>
            </w:r>
            <w:r w:rsidRPr="00AC3239">
              <w:rPr>
                <w:rFonts w:ascii="仿宋_GB2312" w:hint="eastAsia"/>
                <w:sz w:val="24"/>
                <w:szCs w:val="24"/>
              </w:rPr>
              <w:t>接口</w:t>
            </w:r>
            <w:r>
              <w:rPr>
                <w:rStyle w:val="ac"/>
                <w:rFonts w:ascii="仿宋_GB2312"/>
                <w:sz w:val="24"/>
                <w:szCs w:val="24"/>
              </w:rPr>
              <w:footnoteReference w:id="1"/>
            </w:r>
          </w:p>
          <w:p w:rsidR="00B91B57" w:rsidRPr="00DA07C8" w:rsidRDefault="00B91B57" w:rsidP="00B91B57">
            <w:pPr>
              <w:numPr>
                <w:ilvl w:val="0"/>
                <w:numId w:val="1"/>
              </w:numPr>
              <w:ind w:rightChars="213" w:right="447"/>
              <w:jc w:val="left"/>
              <w:rPr>
                <w:rFonts w:ascii="仿宋_GB2312"/>
                <w:sz w:val="24"/>
                <w:szCs w:val="24"/>
              </w:rPr>
            </w:pPr>
            <w:r>
              <w:rPr>
                <w:rFonts w:ascii="仿宋_GB2312"/>
                <w:sz w:val="24"/>
                <w:szCs w:val="24"/>
              </w:rPr>
              <w:t>孔雀开屏</w:t>
            </w:r>
            <w:r w:rsidRPr="00DA07C8">
              <w:rPr>
                <w:rFonts w:ascii="仿宋_GB2312"/>
                <w:sz w:val="24"/>
                <w:szCs w:val="24"/>
              </w:rPr>
              <w:t>下行接口</w:t>
            </w:r>
            <w:r w:rsidRPr="008929E4">
              <w:rPr>
                <w:rFonts w:ascii="仿宋_GB2312" w:hint="eastAsia"/>
                <w:sz w:val="24"/>
                <w:szCs w:val="24"/>
                <w:vertAlign w:val="superscript"/>
              </w:rPr>
              <w:t>3</w:t>
            </w:r>
          </w:p>
          <w:p w:rsidR="00B91B57" w:rsidRDefault="00B91B57" w:rsidP="00B91B57">
            <w:pPr>
              <w:numPr>
                <w:ilvl w:val="0"/>
                <w:numId w:val="1"/>
              </w:numPr>
              <w:ind w:rightChars="213" w:right="447"/>
              <w:jc w:val="left"/>
              <w:rPr>
                <w:rFonts w:ascii="仿宋_GB2312"/>
                <w:sz w:val="24"/>
                <w:szCs w:val="24"/>
              </w:rPr>
            </w:pPr>
            <w:r>
              <w:rPr>
                <w:rFonts w:ascii="仿宋_GB2312"/>
                <w:sz w:val="24"/>
                <w:szCs w:val="24"/>
              </w:rPr>
              <w:t>孔雀开屏下行接口</w:t>
            </w:r>
            <w:r>
              <w:rPr>
                <w:rFonts w:ascii="仿宋_GB2312" w:hint="eastAsia"/>
                <w:sz w:val="24"/>
                <w:szCs w:val="24"/>
              </w:rPr>
              <w:t>（</w:t>
            </w:r>
            <w:r>
              <w:rPr>
                <w:rFonts w:ascii="仿宋_GB2312" w:hint="eastAsia"/>
                <w:sz w:val="24"/>
                <w:szCs w:val="24"/>
              </w:rPr>
              <w:t>PPN</w:t>
            </w:r>
            <w:r>
              <w:rPr>
                <w:rFonts w:ascii="仿宋_GB2312" w:hint="eastAsia"/>
                <w:sz w:val="24"/>
                <w:szCs w:val="24"/>
              </w:rPr>
              <w:t>）</w:t>
            </w:r>
            <w:r>
              <w:rPr>
                <w:rStyle w:val="ac"/>
                <w:rFonts w:ascii="仿宋_GB2312"/>
                <w:sz w:val="24"/>
                <w:szCs w:val="24"/>
              </w:rPr>
              <w:footnoteReference w:id="2"/>
            </w:r>
          </w:p>
          <w:p w:rsidR="00B91B57" w:rsidRDefault="00B91B57" w:rsidP="00B91B57">
            <w:pPr>
              <w:numPr>
                <w:ilvl w:val="0"/>
                <w:numId w:val="1"/>
              </w:numPr>
              <w:ind w:rightChars="213" w:right="447"/>
              <w:jc w:val="left"/>
              <w:rPr>
                <w:rFonts w:ascii="仿宋_GB2312"/>
                <w:sz w:val="24"/>
                <w:szCs w:val="24"/>
              </w:rPr>
            </w:pPr>
            <w:r>
              <w:rPr>
                <w:rFonts w:ascii="仿宋_GB2312"/>
                <w:sz w:val="24"/>
                <w:szCs w:val="24"/>
              </w:rPr>
              <w:t>簿记发行上行接口</w:t>
            </w:r>
            <w:r>
              <w:rPr>
                <w:rFonts w:ascii="仿宋_GB2312" w:hint="eastAsia"/>
                <w:sz w:val="24"/>
                <w:szCs w:val="24"/>
              </w:rPr>
              <w:t>（</w:t>
            </w:r>
            <w:r w:rsidRPr="00AC3239">
              <w:rPr>
                <w:rFonts w:ascii="仿宋_GB2312" w:hAnsi="宋体" w:hint="eastAsia"/>
                <w:sz w:val="24"/>
                <w:szCs w:val="24"/>
              </w:rPr>
              <w:t>□</w:t>
            </w:r>
            <w:r>
              <w:rPr>
                <w:rFonts w:ascii="仿宋_GB2312" w:hAnsi="宋体" w:hint="eastAsia"/>
                <w:sz w:val="24"/>
                <w:szCs w:val="24"/>
              </w:rPr>
              <w:t>直连</w:t>
            </w:r>
            <w:r>
              <w:rPr>
                <w:rFonts w:ascii="仿宋_GB2312" w:hAnsi="宋体" w:hint="eastAsia"/>
                <w:sz w:val="24"/>
                <w:szCs w:val="24"/>
              </w:rPr>
              <w:t xml:space="preserve"> </w:t>
            </w:r>
            <w:r w:rsidRPr="00AC3239">
              <w:rPr>
                <w:rFonts w:ascii="仿宋_GB2312" w:hAnsi="宋体" w:hint="eastAsia"/>
                <w:sz w:val="24"/>
                <w:szCs w:val="24"/>
              </w:rPr>
              <w:t>□</w:t>
            </w:r>
            <w:r>
              <w:rPr>
                <w:rFonts w:ascii="仿宋_GB2312" w:hAnsi="宋体" w:hint="eastAsia"/>
                <w:sz w:val="24"/>
                <w:szCs w:val="24"/>
              </w:rPr>
              <w:t>第三</w:t>
            </w:r>
            <w:proofErr w:type="gramStart"/>
            <w:r>
              <w:rPr>
                <w:rFonts w:ascii="仿宋_GB2312" w:hAnsi="宋体" w:hint="eastAsia"/>
                <w:sz w:val="24"/>
                <w:szCs w:val="24"/>
              </w:rPr>
              <w:t>方渠道</w:t>
            </w:r>
            <w:proofErr w:type="gramEnd"/>
            <w:r>
              <w:rPr>
                <w:rStyle w:val="ac"/>
                <w:rFonts w:ascii="仿宋_GB2312" w:hAnsi="宋体"/>
                <w:sz w:val="24"/>
                <w:szCs w:val="24"/>
              </w:rPr>
              <w:footnoteReference w:id="3"/>
            </w:r>
            <w:r>
              <w:rPr>
                <w:rFonts w:ascii="仿宋_GB2312" w:hAnsi="宋体" w:hint="eastAsia"/>
                <w:sz w:val="24"/>
                <w:szCs w:val="24"/>
              </w:rPr>
              <w:t>_</w:t>
            </w:r>
            <w:r>
              <w:rPr>
                <w:rFonts w:ascii="仿宋_GB2312" w:hAnsi="宋体"/>
                <w:sz w:val="24"/>
                <w:szCs w:val="24"/>
              </w:rPr>
              <w:t>_____</w:t>
            </w:r>
            <w:r>
              <w:rPr>
                <w:rFonts w:ascii="仿宋_GB2312" w:hint="eastAsia"/>
                <w:sz w:val="24"/>
                <w:szCs w:val="24"/>
              </w:rPr>
              <w:t>）</w:t>
            </w:r>
          </w:p>
          <w:p w:rsidR="00B91B57" w:rsidRPr="00B91B57" w:rsidRDefault="00B91B57" w:rsidP="00681B00"/>
        </w:tc>
      </w:tr>
      <w:tr w:rsidR="00681B00" w:rsidTr="00681B00">
        <w:trPr>
          <w:trHeight w:val="1079"/>
        </w:trPr>
        <w:tc>
          <w:tcPr>
            <w:tcW w:w="4148" w:type="dxa"/>
            <w:vAlign w:val="center"/>
          </w:tcPr>
          <w:p w:rsidR="00681B00" w:rsidRPr="00B91B57" w:rsidRDefault="00681B00" w:rsidP="00681B00">
            <w:pPr>
              <w:rPr>
                <w:sz w:val="28"/>
                <w:szCs w:val="28"/>
              </w:rPr>
            </w:pPr>
            <w:r w:rsidRPr="00B91B57">
              <w:rPr>
                <w:rFonts w:ascii="仿宋_GB2312" w:eastAsia="仿宋_GB2312" w:hint="eastAsia"/>
                <w:b/>
                <w:bCs/>
                <w:color w:val="000000"/>
                <w:sz w:val="28"/>
                <w:szCs w:val="28"/>
              </w:rPr>
              <w:t>北金</w:t>
            </w:r>
            <w:proofErr w:type="gramStart"/>
            <w:r w:rsidRPr="00B91B57">
              <w:rPr>
                <w:rFonts w:ascii="仿宋_GB2312" w:eastAsia="仿宋_GB2312" w:hint="eastAsia"/>
                <w:b/>
                <w:bCs/>
                <w:color w:val="000000"/>
                <w:sz w:val="28"/>
                <w:szCs w:val="28"/>
              </w:rPr>
              <w:t>所意见</w:t>
            </w:r>
            <w:proofErr w:type="gramEnd"/>
          </w:p>
        </w:tc>
        <w:tc>
          <w:tcPr>
            <w:tcW w:w="4148" w:type="dxa"/>
            <w:vAlign w:val="center"/>
          </w:tcPr>
          <w:p w:rsidR="00681B00" w:rsidRPr="00B91B57" w:rsidRDefault="00681B00" w:rsidP="00681B00">
            <w:pPr>
              <w:rPr>
                <w:rFonts w:ascii="仿宋_GB2312" w:eastAsia="仿宋_GB2312"/>
                <w:color w:val="000000"/>
                <w:sz w:val="24"/>
                <w:szCs w:val="28"/>
              </w:rPr>
            </w:pPr>
            <w:r w:rsidRPr="00B91B57">
              <w:rPr>
                <w:rFonts w:ascii="仿宋_GB2312" w:eastAsia="仿宋_GB2312" w:hint="eastAsia"/>
                <w:color w:val="000000"/>
                <w:sz w:val="24"/>
                <w:szCs w:val="28"/>
              </w:rPr>
              <w:t xml:space="preserve">□通过 </w:t>
            </w:r>
            <w:r w:rsidRPr="00B91B57">
              <w:rPr>
                <w:rFonts w:ascii="仿宋_GB2312" w:eastAsia="仿宋_GB2312"/>
                <w:color w:val="000000"/>
                <w:sz w:val="24"/>
                <w:szCs w:val="28"/>
              </w:rPr>
              <w:t xml:space="preserve">       </w:t>
            </w:r>
            <w:r w:rsidRPr="00B91B57">
              <w:rPr>
                <w:rFonts w:ascii="仿宋_GB2312" w:eastAsia="仿宋_GB2312" w:hint="eastAsia"/>
                <w:color w:val="000000"/>
                <w:sz w:val="24"/>
                <w:szCs w:val="28"/>
              </w:rPr>
              <w:t>□不通过</w:t>
            </w:r>
          </w:p>
          <w:p w:rsidR="00681B00" w:rsidRPr="00B91B57" w:rsidRDefault="00681B00" w:rsidP="00681B00">
            <w:pPr>
              <w:ind w:firstLineChars="1100" w:firstLine="2640"/>
              <w:rPr>
                <w:rFonts w:ascii="仿宋_GB2312" w:eastAsia="仿宋_GB2312"/>
                <w:color w:val="000000"/>
                <w:sz w:val="24"/>
                <w:szCs w:val="28"/>
              </w:rPr>
            </w:pPr>
            <w:r w:rsidRPr="00B91B57">
              <w:rPr>
                <w:rFonts w:ascii="仿宋_GB2312" w:eastAsia="仿宋_GB2312" w:hint="eastAsia"/>
                <w:color w:val="000000"/>
                <w:sz w:val="24"/>
                <w:szCs w:val="28"/>
              </w:rPr>
              <w:t>签字：</w:t>
            </w:r>
          </w:p>
          <w:p w:rsidR="00681B00" w:rsidRPr="00B91B57" w:rsidRDefault="00681B00" w:rsidP="00B91B57">
            <w:pPr>
              <w:rPr>
                <w:sz w:val="28"/>
                <w:szCs w:val="28"/>
              </w:rPr>
            </w:pPr>
            <w:r w:rsidRPr="00B91B57">
              <w:rPr>
                <w:rFonts w:ascii="仿宋_GB2312" w:eastAsia="仿宋_GB2312" w:hint="eastAsia"/>
                <w:color w:val="000000"/>
                <w:sz w:val="24"/>
                <w:szCs w:val="28"/>
              </w:rPr>
              <w:t>日期:</w:t>
            </w:r>
            <w:r w:rsidRPr="00B91B57">
              <w:rPr>
                <w:rFonts w:ascii="仿宋_GB2312" w:eastAsia="仿宋_GB2312"/>
                <w:color w:val="000000"/>
                <w:sz w:val="24"/>
                <w:szCs w:val="28"/>
              </w:rPr>
              <w:t xml:space="preserve">   </w:t>
            </w:r>
          </w:p>
        </w:tc>
      </w:tr>
    </w:tbl>
    <w:p w:rsidR="00681B00" w:rsidRPr="00B91B57" w:rsidRDefault="00681B00" w:rsidP="00681B00"/>
    <w:sectPr w:rsidR="00681B00" w:rsidRPr="00B91B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6A2" w:rsidRDefault="00D876A2" w:rsidP="000C5E46">
      <w:r>
        <w:separator/>
      </w:r>
    </w:p>
  </w:endnote>
  <w:endnote w:type="continuationSeparator" w:id="0">
    <w:p w:rsidR="00D876A2" w:rsidRDefault="00D876A2" w:rsidP="000C5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6A2" w:rsidRDefault="00D876A2" w:rsidP="000C5E46">
      <w:r>
        <w:separator/>
      </w:r>
    </w:p>
  </w:footnote>
  <w:footnote w:type="continuationSeparator" w:id="0">
    <w:p w:rsidR="00D876A2" w:rsidRDefault="00D876A2" w:rsidP="000C5E46">
      <w:r>
        <w:continuationSeparator/>
      </w:r>
    </w:p>
  </w:footnote>
  <w:footnote w:id="1">
    <w:p w:rsidR="00B91B57" w:rsidRPr="00DA07C8" w:rsidRDefault="00B91B57" w:rsidP="00B91B57">
      <w:pPr>
        <w:pStyle w:val="aa"/>
      </w:pPr>
      <w:r w:rsidRPr="00DA07C8">
        <w:rPr>
          <w:rStyle w:val="ac"/>
        </w:rPr>
        <w:footnoteRef/>
      </w:r>
      <w:r w:rsidRPr="00DA07C8">
        <w:t xml:space="preserve"> </w:t>
      </w:r>
      <w:r w:rsidRPr="00DA07C8">
        <w:rPr>
          <w:rFonts w:hint="eastAsia"/>
        </w:rPr>
        <w:t>原称“簿记本方数据接口”</w:t>
      </w:r>
    </w:p>
  </w:footnote>
  <w:footnote w:id="2">
    <w:p w:rsidR="00B91B57" w:rsidRPr="00DA07C8" w:rsidRDefault="00B91B57" w:rsidP="00B91B57">
      <w:pPr>
        <w:pStyle w:val="aa"/>
      </w:pPr>
      <w:r w:rsidRPr="00DA07C8">
        <w:rPr>
          <w:rStyle w:val="ac"/>
        </w:rPr>
        <w:footnoteRef/>
      </w:r>
      <w:r>
        <w:rPr>
          <w:rFonts w:hint="eastAsia"/>
        </w:rPr>
        <w:t xml:space="preserve"> </w:t>
      </w:r>
      <w:r w:rsidRPr="00DA07C8">
        <w:rPr>
          <w:rFonts w:hint="eastAsia"/>
        </w:rPr>
        <w:t>原称“综合平台公开及定向发行产品注册发行管理系统同市场机构系统下行项目”</w:t>
      </w:r>
    </w:p>
  </w:footnote>
  <w:footnote w:id="3">
    <w:p w:rsidR="00B91B57" w:rsidRPr="00DA07C8" w:rsidRDefault="00B91B57" w:rsidP="00B91B57">
      <w:pPr>
        <w:pStyle w:val="aa"/>
      </w:pPr>
      <w:r w:rsidRPr="00DA07C8">
        <w:rPr>
          <w:rFonts w:hint="eastAsia"/>
        </w:rPr>
        <w:t>4</w:t>
      </w:r>
      <w:r>
        <w:t xml:space="preserve"> </w:t>
      </w:r>
      <w:r w:rsidRPr="00DA07C8">
        <w:rPr>
          <w:rFonts w:hint="eastAsia"/>
        </w:rPr>
        <w:t>北金所</w:t>
      </w:r>
      <w:r w:rsidRPr="00DA07C8">
        <w:rPr>
          <w:rFonts w:hint="eastAsia"/>
        </w:rPr>
        <w:t>APP</w:t>
      </w:r>
      <w:r w:rsidRPr="00DA07C8">
        <w:rPr>
          <w:rFonts w:hint="eastAsia"/>
        </w:rPr>
        <w:t>、</w:t>
      </w:r>
      <w:r w:rsidRPr="00DA07C8">
        <w:rPr>
          <w:rFonts w:hint="eastAsia"/>
        </w:rPr>
        <w:t>Ideal</w:t>
      </w:r>
      <w:r w:rsidRPr="00DA07C8">
        <w:rPr>
          <w:rFonts w:hint="eastAsia"/>
        </w:rPr>
        <w:t>等</w:t>
      </w:r>
      <w:proofErr w:type="gramStart"/>
      <w:r w:rsidRPr="00DA07C8">
        <w:rPr>
          <w:rFonts w:hint="eastAsia"/>
        </w:rPr>
        <w:t>其他第三</w:t>
      </w:r>
      <w:proofErr w:type="gramEnd"/>
      <w:r w:rsidRPr="00DA07C8">
        <w:rPr>
          <w:rFonts w:hint="eastAsia"/>
        </w:rPr>
        <w:t>方渠道</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593AAE"/>
    <w:multiLevelType w:val="hybridMultilevel"/>
    <w:tmpl w:val="B2C47E7C"/>
    <w:lvl w:ilvl="0" w:tplc="CB40E700">
      <w:start w:val="3"/>
      <w:numFmt w:val="bullet"/>
      <w:lvlText w:val="□"/>
      <w:lvlJc w:val="left"/>
      <w:pPr>
        <w:ind w:left="644" w:hanging="360"/>
      </w:pPr>
      <w:rPr>
        <w:rFonts w:ascii="宋体" w:eastAsia="宋体" w:hAnsi="宋体" w:hint="eastAsia"/>
        <w:lang w:val="en-US"/>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A3C"/>
    <w:rsid w:val="000C5E46"/>
    <w:rsid w:val="00390A3C"/>
    <w:rsid w:val="0043768E"/>
    <w:rsid w:val="00681B00"/>
    <w:rsid w:val="009E2C30"/>
    <w:rsid w:val="00AA5401"/>
    <w:rsid w:val="00B91B57"/>
    <w:rsid w:val="00D52D78"/>
    <w:rsid w:val="00D87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1E34B4"/>
  <w15:chartTrackingRefBased/>
  <w15:docId w15:val="{426D22AA-9861-48AA-8D22-03B43ACE2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1B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81B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C5E4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C5E46"/>
    <w:rPr>
      <w:sz w:val="18"/>
      <w:szCs w:val="18"/>
    </w:rPr>
  </w:style>
  <w:style w:type="paragraph" w:styleId="a6">
    <w:name w:val="footer"/>
    <w:basedOn w:val="a"/>
    <w:link w:val="a7"/>
    <w:uiPriority w:val="99"/>
    <w:unhideWhenUsed/>
    <w:rsid w:val="000C5E46"/>
    <w:pPr>
      <w:tabs>
        <w:tab w:val="center" w:pos="4153"/>
        <w:tab w:val="right" w:pos="8306"/>
      </w:tabs>
      <w:snapToGrid w:val="0"/>
      <w:jc w:val="left"/>
    </w:pPr>
    <w:rPr>
      <w:sz w:val="18"/>
      <w:szCs w:val="18"/>
    </w:rPr>
  </w:style>
  <w:style w:type="character" w:customStyle="1" w:styleId="a7">
    <w:name w:val="页脚 字符"/>
    <w:basedOn w:val="a0"/>
    <w:link w:val="a6"/>
    <w:uiPriority w:val="99"/>
    <w:rsid w:val="000C5E46"/>
    <w:rPr>
      <w:sz w:val="18"/>
      <w:szCs w:val="18"/>
    </w:rPr>
  </w:style>
  <w:style w:type="paragraph" w:styleId="a8">
    <w:name w:val="Balloon Text"/>
    <w:basedOn w:val="a"/>
    <w:link w:val="a9"/>
    <w:uiPriority w:val="99"/>
    <w:semiHidden/>
    <w:unhideWhenUsed/>
    <w:rsid w:val="00B91B57"/>
    <w:rPr>
      <w:sz w:val="18"/>
      <w:szCs w:val="18"/>
    </w:rPr>
  </w:style>
  <w:style w:type="character" w:customStyle="1" w:styleId="a9">
    <w:name w:val="批注框文本 字符"/>
    <w:basedOn w:val="a0"/>
    <w:link w:val="a8"/>
    <w:uiPriority w:val="99"/>
    <w:semiHidden/>
    <w:rsid w:val="00B91B57"/>
    <w:rPr>
      <w:sz w:val="18"/>
      <w:szCs w:val="18"/>
    </w:rPr>
  </w:style>
  <w:style w:type="paragraph" w:styleId="aa">
    <w:name w:val="footnote text"/>
    <w:basedOn w:val="a"/>
    <w:link w:val="ab"/>
    <w:uiPriority w:val="99"/>
    <w:semiHidden/>
    <w:unhideWhenUsed/>
    <w:rsid w:val="00B91B57"/>
    <w:pPr>
      <w:snapToGrid w:val="0"/>
      <w:jc w:val="left"/>
    </w:pPr>
    <w:rPr>
      <w:rFonts w:ascii="Times New Roman" w:eastAsia="仿宋_GB2312" w:hAnsi="Times New Roman" w:cs="Times New Roman"/>
      <w:sz w:val="18"/>
      <w:szCs w:val="18"/>
    </w:rPr>
  </w:style>
  <w:style w:type="character" w:customStyle="1" w:styleId="ab">
    <w:name w:val="脚注文本 字符"/>
    <w:basedOn w:val="a0"/>
    <w:link w:val="aa"/>
    <w:uiPriority w:val="99"/>
    <w:semiHidden/>
    <w:rsid w:val="00B91B57"/>
    <w:rPr>
      <w:rFonts w:ascii="Times New Roman" w:eastAsia="仿宋_GB2312" w:hAnsi="Times New Roman" w:cs="Times New Roman"/>
      <w:sz w:val="18"/>
      <w:szCs w:val="18"/>
    </w:rPr>
  </w:style>
  <w:style w:type="character" w:styleId="ac">
    <w:name w:val="footnote reference"/>
    <w:basedOn w:val="a0"/>
    <w:uiPriority w:val="99"/>
    <w:semiHidden/>
    <w:unhideWhenUsed/>
    <w:rsid w:val="00B91B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373094">
      <w:bodyDiv w:val="1"/>
      <w:marLeft w:val="0"/>
      <w:marRight w:val="0"/>
      <w:marTop w:val="0"/>
      <w:marBottom w:val="0"/>
      <w:divBdr>
        <w:top w:val="none" w:sz="0" w:space="0" w:color="auto"/>
        <w:left w:val="none" w:sz="0" w:space="0" w:color="auto"/>
        <w:bottom w:val="none" w:sz="0" w:space="0" w:color="auto"/>
        <w:right w:val="none" w:sz="0" w:space="0" w:color="auto"/>
      </w:divBdr>
      <w:divsChild>
        <w:div w:id="63264971">
          <w:marLeft w:val="0"/>
          <w:marRight w:val="0"/>
          <w:marTop w:val="0"/>
          <w:marBottom w:val="0"/>
          <w:divBdr>
            <w:top w:val="none" w:sz="0" w:space="0" w:color="auto"/>
            <w:left w:val="none" w:sz="0" w:space="0" w:color="auto"/>
            <w:bottom w:val="none" w:sz="0" w:space="0" w:color="auto"/>
            <w:right w:val="none" w:sz="0" w:space="0" w:color="auto"/>
          </w:divBdr>
        </w:div>
      </w:divsChild>
    </w:div>
    <w:div w:id="1954706472">
      <w:bodyDiv w:val="1"/>
      <w:marLeft w:val="0"/>
      <w:marRight w:val="0"/>
      <w:marTop w:val="0"/>
      <w:marBottom w:val="0"/>
      <w:divBdr>
        <w:top w:val="none" w:sz="0" w:space="0" w:color="auto"/>
        <w:left w:val="none" w:sz="0" w:space="0" w:color="auto"/>
        <w:bottom w:val="none" w:sz="0" w:space="0" w:color="auto"/>
        <w:right w:val="none" w:sz="0" w:space="0" w:color="auto"/>
      </w:divBdr>
      <w:divsChild>
        <w:div w:id="2104033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24</Words>
  <Characters>140</Characters>
  <Application>Microsoft Office Word</Application>
  <DocSecurity>0</DocSecurity>
  <Lines>1</Lines>
  <Paragraphs>1</Paragraphs>
  <ScaleCrop>false</ScaleCrop>
  <Company/>
  <LinksUpToDate>false</LinksUpToDate>
  <CharactersWithSpaces>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HUAWEI</dc:creator>
  <cp:keywords/>
  <dc:description/>
  <cp:lastModifiedBy>HUAWEI</cp:lastModifiedBy>
  <cp:revision>4</cp:revision>
  <dcterms:created xsi:type="dcterms:W3CDTF">2024-03-11T02:43:00Z</dcterms:created>
  <dcterms:modified xsi:type="dcterms:W3CDTF">2024-03-11T02:54:00Z</dcterms:modified>
</cp:coreProperties>
</file>